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2628"/>
        <w:gridCol w:w="6948"/>
      </w:tblGrid>
      <w:tr w:rsidR="00D94C4A">
        <w:tc>
          <w:tcPr>
            <w:tcW w:w="2628" w:type="dxa"/>
          </w:tcPr>
          <w:p w:rsidR="00D94C4A" w:rsidRDefault="0032553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Region: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94C4A" w:rsidRDefault="001E1202" w:rsidP="00A33BC6">
            <w:pPr>
              <w:pStyle w:val="Heading1"/>
              <w:spacing w:after="120"/>
              <w:ind w:left="-10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Jackson</w:t>
            </w:r>
          </w:p>
        </w:tc>
      </w:tr>
      <w:tr w:rsidR="00D94C4A">
        <w:tc>
          <w:tcPr>
            <w:tcW w:w="2628" w:type="dxa"/>
          </w:tcPr>
          <w:p w:rsidR="00D94C4A" w:rsidRDefault="0032553D">
            <w:pPr>
              <w:rPr>
                <w:b/>
                <w:bCs/>
              </w:rPr>
            </w:pPr>
            <w:r>
              <w:rPr>
                <w:b/>
                <w:bCs/>
              </w:rPr>
              <w:t>Habitat Priority Area Name: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94C4A" w:rsidRDefault="006C23CC" w:rsidP="00A33BC6">
            <w:pPr>
              <w:pStyle w:val="Heading1"/>
              <w:spacing w:after="120"/>
              <w:ind w:left="-10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Willow Creek</w:t>
            </w:r>
            <w:r w:rsidR="001E1202">
              <w:rPr>
                <w:b w:val="0"/>
                <w:bCs w:val="0"/>
              </w:rPr>
              <w:t xml:space="preserve"> Corridor</w:t>
            </w:r>
          </w:p>
        </w:tc>
      </w:tr>
      <w:tr w:rsidR="00D94C4A">
        <w:tc>
          <w:tcPr>
            <w:tcW w:w="2628" w:type="dxa"/>
          </w:tcPr>
          <w:p w:rsidR="00D94C4A" w:rsidRDefault="0032553D" w:rsidP="00D468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Habitat Area Type</w:t>
            </w:r>
            <w:r w:rsidR="00D468CE">
              <w:rPr>
                <w:b/>
                <w:bCs/>
                <w:color w:val="000000"/>
              </w:rPr>
              <w:t xml:space="preserve"> </w:t>
            </w:r>
            <w:r w:rsidR="00065EC4">
              <w:rPr>
                <w:b/>
                <w:bCs/>
                <w:color w:val="000000"/>
              </w:rPr>
              <w:t>(s)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94C4A" w:rsidRDefault="00A87050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="001E1202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0"/>
            <w:r w:rsidR="0032553D">
              <w:rPr>
                <w:b/>
                <w:bCs/>
              </w:rPr>
              <w:t xml:space="preserve"> Aquatic    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B2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32553D">
              <w:rPr>
                <w:b/>
                <w:bCs/>
              </w:rPr>
              <w:t xml:space="preserve"> Terrestrial   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53D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32553D">
              <w:rPr>
                <w:b/>
                <w:bCs/>
              </w:rPr>
              <w:t xml:space="preserve"> Combined</w:t>
            </w:r>
          </w:p>
          <w:p w:rsidR="00D94C4A" w:rsidRDefault="006C23CC" w:rsidP="00E82F08">
            <w:pPr>
              <w:pStyle w:val="Header"/>
              <w:tabs>
                <w:tab w:val="clear" w:pos="4320"/>
                <w:tab w:val="clear" w:pos="8640"/>
              </w:tabs>
              <w:spacing w:after="120"/>
              <w:ind w:left="-108"/>
            </w:pPr>
            <w:r>
              <w:t xml:space="preserve">Stream, riparian, </w:t>
            </w:r>
            <w:r w:rsidR="009A7B98">
              <w:t xml:space="preserve">wetlands, </w:t>
            </w:r>
            <w:r w:rsidR="001E1202">
              <w:t>willow</w:t>
            </w:r>
          </w:p>
        </w:tc>
      </w:tr>
      <w:tr w:rsidR="00D94C4A" w:rsidRPr="00C30D4D">
        <w:tc>
          <w:tcPr>
            <w:tcW w:w="2628" w:type="dxa"/>
          </w:tcPr>
          <w:p w:rsidR="00D94C4A" w:rsidRDefault="0032553D">
            <w:pPr>
              <w:rPr>
                <w:b/>
                <w:bCs/>
              </w:rPr>
            </w:pPr>
            <w:r>
              <w:rPr>
                <w:b/>
                <w:bCs/>
              </w:rPr>
              <w:t>Habitat Values: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94C4A" w:rsidRPr="005F10B4" w:rsidRDefault="00353452" w:rsidP="004C5CD2">
            <w:pPr>
              <w:spacing w:after="120"/>
              <w:ind w:left="-115"/>
              <w:rPr>
                <w:sz w:val="22"/>
              </w:rPr>
            </w:pPr>
            <w:r>
              <w:t xml:space="preserve">Native and sport fish </w:t>
            </w:r>
            <w:r w:rsidR="001E1202" w:rsidRPr="00C30D4D">
              <w:t xml:space="preserve">spawning, </w:t>
            </w:r>
            <w:r w:rsidR="00530B03" w:rsidRPr="00C30D4D">
              <w:t>rearing,</w:t>
            </w:r>
            <w:r w:rsidR="001E1202" w:rsidRPr="00C30D4D">
              <w:t xml:space="preserve"> and migration habitats</w:t>
            </w:r>
            <w:r w:rsidR="004C5CD2">
              <w:t>; stable channel form; vegetative and bank overhead cover.</w:t>
            </w:r>
            <w:r w:rsidR="004C5CD2">
              <w:rPr>
                <w:bCs/>
              </w:rPr>
              <w:t xml:space="preserve">  </w:t>
            </w:r>
            <w:r w:rsidR="004C5CD2">
              <w:t>This free flowing stream connects to its floodplain and wetlands and provides a range of natural ecological connectivity</w:t>
            </w:r>
          </w:p>
        </w:tc>
      </w:tr>
      <w:tr w:rsidR="00D94C4A">
        <w:tc>
          <w:tcPr>
            <w:tcW w:w="2628" w:type="dxa"/>
          </w:tcPr>
          <w:p w:rsidR="00D94C4A" w:rsidRDefault="0032553D">
            <w:r>
              <w:rPr>
                <w:b/>
                <w:bCs/>
              </w:rPr>
              <w:t>Reason Selected: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9A7B98" w:rsidRPr="009A7B98" w:rsidRDefault="00E82F08" w:rsidP="004C5CD2">
            <w:pPr>
              <w:spacing w:after="120"/>
              <w:ind w:left="-115"/>
            </w:pPr>
            <w:r>
              <w:t>Willow Creek is a tributary to the</w:t>
            </w:r>
            <w:r w:rsidRPr="00FA68D2">
              <w:t xml:space="preserve"> S</w:t>
            </w:r>
            <w:r>
              <w:t>alt River</w:t>
            </w:r>
            <w:r w:rsidR="00C72B8A">
              <w:t xml:space="preserve"> and source of natural recruitment of native trout</w:t>
            </w:r>
            <w:r>
              <w:t>.  This sport fishery is regionally important to Star Valley.</w:t>
            </w:r>
            <w:r w:rsidR="004C5CD2">
              <w:t xml:space="preserve"> Functioning stream channels connected to their floodplain are relatively uncommon and bear protection. </w:t>
            </w:r>
            <w:r>
              <w:t xml:space="preserve"> </w:t>
            </w:r>
          </w:p>
        </w:tc>
      </w:tr>
      <w:tr w:rsidR="00D94C4A">
        <w:tc>
          <w:tcPr>
            <w:tcW w:w="2628" w:type="dxa"/>
          </w:tcPr>
          <w:p w:rsidR="00D94C4A" w:rsidRDefault="0032553D" w:rsidP="00D468C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Area Boundary Description: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94C4A" w:rsidRDefault="00B13B2C" w:rsidP="00EE4BBE">
            <w:pPr>
              <w:pStyle w:val="Header"/>
              <w:tabs>
                <w:tab w:val="clear" w:pos="4320"/>
                <w:tab w:val="clear" w:pos="8640"/>
              </w:tabs>
              <w:spacing w:after="120"/>
              <w:ind w:left="-115"/>
            </w:pPr>
            <w:r>
              <w:rPr>
                <w:rFonts w:eastAsia="Arial Unicode MS"/>
                <w:bCs/>
              </w:rPr>
              <w:t xml:space="preserve">Entire </w:t>
            </w:r>
            <w:r w:rsidR="00AC7768">
              <w:rPr>
                <w:rFonts w:eastAsia="Arial Unicode MS"/>
                <w:bCs/>
              </w:rPr>
              <w:t>Willow Creek, HUC 170401050205</w:t>
            </w:r>
          </w:p>
        </w:tc>
      </w:tr>
      <w:tr w:rsidR="00D94C4A">
        <w:tc>
          <w:tcPr>
            <w:tcW w:w="2628" w:type="dxa"/>
          </w:tcPr>
          <w:p w:rsidR="00D94C4A" w:rsidRDefault="00065E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Focal </w:t>
            </w:r>
            <w:r w:rsidR="0032553D">
              <w:rPr>
                <w:b/>
                <w:bCs/>
              </w:rPr>
              <w:t xml:space="preserve">species or </w:t>
            </w:r>
            <w:r w:rsidR="001D159C">
              <w:rPr>
                <w:b/>
                <w:bCs/>
              </w:rPr>
              <w:t xml:space="preserve">species </w:t>
            </w:r>
            <w:r w:rsidR="0032553D">
              <w:rPr>
                <w:b/>
                <w:bCs/>
              </w:rPr>
              <w:t>assemblage</w:t>
            </w:r>
            <w:r w:rsidR="001D159C">
              <w:rPr>
                <w:b/>
                <w:bCs/>
              </w:rPr>
              <w:t>(s)</w:t>
            </w:r>
            <w:r w:rsidR="0032553D">
              <w:rPr>
                <w:b/>
                <w:bCs/>
              </w:rPr>
              <w:t xml:space="preserve"> </w:t>
            </w:r>
            <w:r w:rsidR="00D468CE">
              <w:rPr>
                <w:b/>
                <w:bCs/>
              </w:rPr>
              <w:t>(</w:t>
            </w:r>
            <w:r w:rsidR="001D159C">
              <w:rPr>
                <w:b/>
                <w:bCs/>
              </w:rPr>
              <w:t xml:space="preserve">limit </w:t>
            </w:r>
            <w:r w:rsidR="00AA2B2F">
              <w:rPr>
                <w:b/>
                <w:bCs/>
              </w:rPr>
              <w:t>6</w:t>
            </w:r>
            <w:r w:rsidR="001D159C">
              <w:rPr>
                <w:b/>
                <w:bCs/>
              </w:rPr>
              <w:t>)</w:t>
            </w:r>
            <w:r w:rsidR="0032553D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:rsidR="00D54EB4" w:rsidRDefault="00D54EB4">
            <w:pPr>
              <w:rPr>
                <w:b/>
                <w:bCs/>
              </w:rPr>
            </w:pPr>
          </w:p>
          <w:p w:rsidR="00D54EB4" w:rsidRDefault="00D54EB4">
            <w:pPr>
              <w:rPr>
                <w:b/>
                <w:bCs/>
              </w:rPr>
            </w:pPr>
          </w:p>
          <w:p w:rsidR="00065EC4" w:rsidRDefault="00065E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SWAP Tier 1 </w:t>
            </w:r>
            <w:r w:rsidR="00E1150F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species:</w:t>
            </w:r>
          </w:p>
          <w:p w:rsidR="00065EC4" w:rsidRDefault="00065EC4">
            <w:pPr>
              <w:rPr>
                <w:b/>
                <w:bCs/>
              </w:rPr>
            </w:pP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54EB4" w:rsidRDefault="00C45D53" w:rsidP="00553F07">
            <w:pPr>
              <w:pStyle w:val="Header"/>
              <w:pBdr>
                <w:bottom w:val="single" w:sz="6" w:space="1" w:color="auto"/>
              </w:pBdr>
              <w:tabs>
                <w:tab w:val="clear" w:pos="4320"/>
                <w:tab w:val="clear" w:pos="8640"/>
              </w:tabs>
              <w:spacing w:after="120"/>
              <w:ind w:left="-108"/>
              <w:rPr>
                <w:bCs/>
                <w:iCs/>
              </w:rPr>
            </w:pPr>
            <w:r w:rsidRPr="00C45D53">
              <w:rPr>
                <w:bCs/>
                <w:iCs/>
              </w:rPr>
              <w:t>Snake River cutthroat trout (NSS4), brown trout</w:t>
            </w:r>
          </w:p>
          <w:p w:rsidR="006426B8" w:rsidRDefault="006426B8" w:rsidP="00553F07">
            <w:pPr>
              <w:pStyle w:val="Header"/>
              <w:pBdr>
                <w:bottom w:val="single" w:sz="6" w:space="1" w:color="auto"/>
              </w:pBdr>
              <w:tabs>
                <w:tab w:val="clear" w:pos="4320"/>
                <w:tab w:val="clear" w:pos="8640"/>
              </w:tabs>
              <w:spacing w:after="120"/>
              <w:ind w:left="-108"/>
            </w:pPr>
          </w:p>
          <w:p w:rsidR="006426B8" w:rsidRDefault="00E4747A" w:rsidP="006426B8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="006426B8">
              <w:rPr>
                <w:color w:val="000000"/>
              </w:rPr>
              <w:t xml:space="preserve">oreal </w:t>
            </w:r>
            <w:r>
              <w:rPr>
                <w:color w:val="000000"/>
              </w:rPr>
              <w:t>t</w:t>
            </w:r>
            <w:r w:rsidR="006426B8">
              <w:rPr>
                <w:color w:val="000000"/>
              </w:rPr>
              <w:t xml:space="preserve">oad, Great Basin </w:t>
            </w:r>
            <w:proofErr w:type="spellStart"/>
            <w:r>
              <w:rPr>
                <w:color w:val="000000"/>
              </w:rPr>
              <w:t>s</w:t>
            </w:r>
            <w:r w:rsidR="006426B8">
              <w:rPr>
                <w:color w:val="000000"/>
              </w:rPr>
              <w:t>padefoot</w:t>
            </w:r>
            <w:proofErr w:type="spellEnd"/>
          </w:p>
          <w:p w:rsidR="00E1150F" w:rsidRDefault="00E1150F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</w:p>
        </w:tc>
      </w:tr>
      <w:tr w:rsidR="00D94C4A">
        <w:tc>
          <w:tcPr>
            <w:tcW w:w="2628" w:type="dxa"/>
          </w:tcPr>
          <w:p w:rsidR="00D94C4A" w:rsidRDefault="0032553D">
            <w:pPr>
              <w:rPr>
                <w:b/>
                <w:bCs/>
              </w:rPr>
            </w:pPr>
            <w:r>
              <w:rPr>
                <w:b/>
                <w:bCs/>
              </w:rPr>
              <w:t>Solutions or actions: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6433FA" w:rsidRDefault="004C5CD2" w:rsidP="0079182E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after="120"/>
              <w:ind w:left="252"/>
            </w:pPr>
            <w:r>
              <w:t>Maintain the</w:t>
            </w:r>
            <w:r w:rsidR="006433FA">
              <w:t xml:space="preserve"> free flowing </w:t>
            </w:r>
            <w:r>
              <w:t>character</w:t>
            </w:r>
            <w:r w:rsidR="006433FA">
              <w:t xml:space="preserve"> of Willow Creek.</w:t>
            </w:r>
          </w:p>
          <w:p w:rsidR="0079182E" w:rsidRPr="007C1631" w:rsidRDefault="0079182E" w:rsidP="0079182E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after="120"/>
              <w:ind w:left="252"/>
              <w:rPr>
                <w:color w:val="000000"/>
              </w:rPr>
            </w:pPr>
            <w:r w:rsidRPr="00E93975">
              <w:t>Provide expert advice and review of stream projects implemented by consulting firms, real estate developers, and landowners to minimize impacts and maximize aquatic benefits</w:t>
            </w:r>
            <w:r>
              <w:t>.</w:t>
            </w:r>
          </w:p>
          <w:p w:rsidR="0079182E" w:rsidRDefault="0079182E" w:rsidP="0079182E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after="120"/>
              <w:ind w:left="252"/>
              <w:rPr>
                <w:color w:val="000000"/>
              </w:rPr>
            </w:pPr>
            <w:r>
              <w:rPr>
                <w:color w:val="000000"/>
              </w:rPr>
              <w:t xml:space="preserve">Coordinate with </w:t>
            </w:r>
            <w:r w:rsidR="004C5CD2">
              <w:rPr>
                <w:color w:val="000000"/>
              </w:rPr>
              <w:t xml:space="preserve">the </w:t>
            </w:r>
            <w:r>
              <w:rPr>
                <w:color w:val="000000"/>
              </w:rPr>
              <w:t>NRCS and private landowners to improve fish passage, flood conveyance and irrigation efficiency.</w:t>
            </w:r>
          </w:p>
          <w:p w:rsidR="0079182E" w:rsidRDefault="0079182E" w:rsidP="0079182E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after="120"/>
              <w:ind w:left="252"/>
              <w:rPr>
                <w:color w:val="000000"/>
              </w:rPr>
            </w:pPr>
            <w:r>
              <w:rPr>
                <w:color w:val="000000"/>
              </w:rPr>
              <w:t xml:space="preserve">Coordinate with </w:t>
            </w:r>
            <w:r w:rsidR="004C5CD2">
              <w:rPr>
                <w:color w:val="000000"/>
              </w:rPr>
              <w:t xml:space="preserve">the </w:t>
            </w:r>
            <w:r>
              <w:rPr>
                <w:color w:val="000000"/>
              </w:rPr>
              <w:t>NRCS, Star Valley Conservation District and private landowners to improve water quality and riparian habitat.</w:t>
            </w:r>
          </w:p>
          <w:p w:rsidR="00B13B2C" w:rsidRPr="00B13B2C" w:rsidRDefault="0079182E" w:rsidP="0079182E">
            <w:pPr>
              <w:numPr>
                <w:ilvl w:val="0"/>
                <w:numId w:val="7"/>
              </w:numPr>
              <w:spacing w:after="120"/>
              <w:ind w:left="252"/>
            </w:pPr>
            <w:r>
              <w:rPr>
                <w:color w:val="000000"/>
              </w:rPr>
              <w:t>Work with developers to improve understanding the effects of land development on the watershed</w:t>
            </w:r>
            <w:r w:rsidR="00B13B2C">
              <w:rPr>
                <w:color w:val="000000"/>
              </w:rPr>
              <w:t>.</w:t>
            </w:r>
          </w:p>
          <w:p w:rsidR="006433FA" w:rsidRDefault="00B13B2C" w:rsidP="0079182E">
            <w:pPr>
              <w:numPr>
                <w:ilvl w:val="0"/>
                <w:numId w:val="7"/>
              </w:numPr>
              <w:spacing w:after="120"/>
              <w:ind w:left="252"/>
            </w:pPr>
            <w:r>
              <w:t>Assist federal managers</w:t>
            </w:r>
            <w:r w:rsidR="006433FA">
              <w:t xml:space="preserve"> </w:t>
            </w:r>
            <w:r w:rsidR="004C5CD2">
              <w:t xml:space="preserve">in </w:t>
            </w:r>
            <w:r w:rsidR="006433FA">
              <w:t xml:space="preserve">identifying and managing natural started </w:t>
            </w:r>
            <w:proofErr w:type="spellStart"/>
            <w:r w:rsidR="006433FA">
              <w:t>wildland</w:t>
            </w:r>
            <w:proofErr w:type="spellEnd"/>
            <w:r w:rsidR="006433FA">
              <w:t xml:space="preserve"> fire to enhance aspen, and willow and communities.</w:t>
            </w:r>
          </w:p>
          <w:p w:rsidR="00AE5D9D" w:rsidRDefault="00AE5D9D" w:rsidP="00AE5D9D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after="120"/>
              <w:ind w:left="252"/>
            </w:pPr>
            <w:r>
              <w:t xml:space="preserve">Implement enhancement and education projects with private landowners to provide sustainable spawning gravels, pools, overhead cover, migration routes for native Snake River cutthroat </w:t>
            </w:r>
            <w:r>
              <w:lastRenderedPageBreak/>
              <w:t>trout</w:t>
            </w:r>
          </w:p>
          <w:p w:rsidR="00D94C4A" w:rsidRDefault="00AE5D9D" w:rsidP="00AE5D9D">
            <w:pPr>
              <w:numPr>
                <w:ilvl w:val="0"/>
                <w:numId w:val="7"/>
              </w:numPr>
              <w:spacing w:after="120"/>
              <w:ind w:left="252"/>
            </w:pPr>
            <w:r>
              <w:t>Manage beaver by moving them to suitable locations to foster water retention and improve stream connections to floodplains</w:t>
            </w:r>
            <w:r w:rsidR="006433FA">
              <w:t>.</w:t>
            </w:r>
          </w:p>
        </w:tc>
      </w:tr>
      <w:tr w:rsidR="00D94C4A">
        <w:tc>
          <w:tcPr>
            <w:tcW w:w="2628" w:type="dxa"/>
          </w:tcPr>
          <w:p w:rsidR="00D94C4A" w:rsidRDefault="0032553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Additional Information: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2" w:space="0" w:color="auto"/>
            </w:tcBorders>
          </w:tcPr>
          <w:p w:rsidR="004C5CD2" w:rsidRDefault="004C5CD2" w:rsidP="004C5CD2">
            <w:pPr>
              <w:spacing w:after="120"/>
              <w:ind w:left="-115"/>
            </w:pPr>
            <w:r>
              <w:t>Willow Creek is a low-grade stream with vital spawning substrate, stable channel form, vegetative and bank overhead cover.</w:t>
            </w:r>
            <w:r>
              <w:rPr>
                <w:bCs/>
              </w:rPr>
              <w:t xml:space="preserve">  </w:t>
            </w:r>
            <w:r>
              <w:t>This free flowing stream connects to its floodplain, wetlands and provides a range of natural ecological connectivity.</w:t>
            </w:r>
          </w:p>
          <w:p w:rsidR="00D94C4A" w:rsidRDefault="004C5CD2" w:rsidP="004C5CD2">
            <w:pPr>
              <w:spacing w:after="120"/>
              <w:ind w:left="-115"/>
            </w:pPr>
            <w:r>
              <w:t xml:space="preserve">Private land dominates the valley.  In the last 10 years, land and water use trends transitioned from agriculture and irrigation to residential development and ornamental ponds.  </w:t>
            </w:r>
            <w:hyperlink r:id="rId7" w:history="1"/>
          </w:p>
        </w:tc>
      </w:tr>
      <w:tr w:rsidR="00D94C4A">
        <w:tc>
          <w:tcPr>
            <w:tcW w:w="2628" w:type="dxa"/>
          </w:tcPr>
          <w:p w:rsidR="00D94C4A" w:rsidRPr="00AA2B2F" w:rsidRDefault="00065EC4" w:rsidP="001D159C">
            <w:pPr>
              <w:rPr>
                <w:b/>
                <w:bCs/>
              </w:rPr>
            </w:pPr>
            <w:r w:rsidRPr="00AA2B2F">
              <w:rPr>
                <w:b/>
              </w:rPr>
              <w:t xml:space="preserve">General </w:t>
            </w:r>
            <w:r w:rsidR="003C207B" w:rsidRPr="00AA2B2F">
              <w:rPr>
                <w:b/>
                <w:bCs/>
              </w:rPr>
              <w:t>land ownership and surface area: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2" w:space="0" w:color="auto"/>
            </w:tcBorders>
          </w:tcPr>
          <w:p w:rsidR="00065EC4" w:rsidRPr="006426B8" w:rsidRDefault="006426B8" w:rsidP="006426B8">
            <w:pPr>
              <w:rPr>
                <w:color w:val="000000"/>
              </w:rPr>
            </w:pPr>
            <w:r>
              <w:rPr>
                <w:color w:val="000000"/>
              </w:rPr>
              <w:t xml:space="preserve">BLM: 80 ac (0%), </w:t>
            </w:r>
            <w:r>
              <w:rPr>
                <w:color w:val="000000"/>
              </w:rPr>
              <w:br/>
              <w:t xml:space="preserve">USFS: 16,087 ac (79%), </w:t>
            </w:r>
            <w:r>
              <w:rPr>
                <w:color w:val="000000"/>
              </w:rPr>
              <w:br/>
              <w:t xml:space="preserve">State: 554 ac (3%), </w:t>
            </w:r>
            <w:r>
              <w:rPr>
                <w:color w:val="000000"/>
              </w:rPr>
              <w:br/>
              <w:t xml:space="preserve">Private: 3,771 ac (18%), </w:t>
            </w:r>
            <w:r>
              <w:rPr>
                <w:color w:val="000000"/>
              </w:rPr>
              <w:br/>
              <w:t>Total area: 20,492 ac</w:t>
            </w:r>
          </w:p>
        </w:tc>
      </w:tr>
    </w:tbl>
    <w:p w:rsidR="00D94C4A" w:rsidRDefault="00D94C4A">
      <w:pPr>
        <w:pStyle w:val="Header"/>
        <w:tabs>
          <w:tab w:val="clear" w:pos="4320"/>
          <w:tab w:val="clear" w:pos="8640"/>
        </w:tabs>
      </w:pPr>
    </w:p>
    <w:p w:rsidR="00065EC4" w:rsidRDefault="00065EC4">
      <w:pPr>
        <w:pStyle w:val="Header"/>
        <w:tabs>
          <w:tab w:val="clear" w:pos="4320"/>
          <w:tab w:val="clear" w:pos="8640"/>
        </w:tabs>
      </w:pPr>
    </w:p>
    <w:sectPr w:rsidR="00065EC4" w:rsidSect="00D94C4A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B79" w:rsidRDefault="00E51B79">
      <w:r>
        <w:separator/>
      </w:r>
    </w:p>
  </w:endnote>
  <w:endnote w:type="continuationSeparator" w:id="0">
    <w:p w:rsidR="00E51B79" w:rsidRDefault="00E51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B79" w:rsidRDefault="00E51B79">
      <w:r>
        <w:separator/>
      </w:r>
    </w:p>
  </w:footnote>
  <w:footnote w:type="continuationSeparator" w:id="0">
    <w:p w:rsidR="00E51B79" w:rsidRDefault="00E51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4A" w:rsidRDefault="0032553D">
    <w:pPr>
      <w:pStyle w:val="Header"/>
      <w:rPr>
        <w:b/>
        <w:bCs/>
      </w:rPr>
    </w:pPr>
    <w:r>
      <w:rPr>
        <w:b/>
        <w:bCs/>
      </w:rPr>
      <w:t xml:space="preserve">Wyoming Game and Fish Department                      </w:t>
    </w:r>
    <w:r w:rsidR="00E015FE">
      <w:rPr>
        <w:b/>
        <w:bCs/>
      </w:rPr>
      <w:tab/>
    </w:r>
    <w:r>
      <w:rPr>
        <w:b/>
        <w:bCs/>
      </w:rPr>
      <w:t>rev. 1</w:t>
    </w:r>
    <w:r w:rsidR="00E4747A">
      <w:rPr>
        <w:b/>
        <w:bCs/>
      </w:rPr>
      <w:t>0</w:t>
    </w:r>
    <w:r>
      <w:rPr>
        <w:b/>
        <w:bCs/>
      </w:rPr>
      <w:t>/</w:t>
    </w:r>
    <w:r w:rsidR="001D159C">
      <w:rPr>
        <w:b/>
        <w:bCs/>
      </w:rPr>
      <w:t>1</w:t>
    </w:r>
    <w:r w:rsidR="00E4747A">
      <w:rPr>
        <w:b/>
        <w:bCs/>
      </w:rPr>
      <w:t>0</w:t>
    </w:r>
    <w:r>
      <w:rPr>
        <w:b/>
        <w:bCs/>
      </w:rPr>
      <w:t>/</w:t>
    </w:r>
    <w:r w:rsidR="001D159C">
      <w:rPr>
        <w:b/>
        <w:bCs/>
      </w:rPr>
      <w:t>2014</w:t>
    </w:r>
  </w:p>
  <w:p w:rsidR="00D94C4A" w:rsidRDefault="0032553D">
    <w:pPr>
      <w:pStyle w:val="Header"/>
      <w:rPr>
        <w:b/>
        <w:bCs/>
      </w:rPr>
    </w:pPr>
    <w:r>
      <w:rPr>
        <w:b/>
        <w:bCs/>
      </w:rPr>
      <w:t xml:space="preserve">Strategic Habitat Plan </w:t>
    </w:r>
  </w:p>
  <w:p w:rsidR="00D94C4A" w:rsidRDefault="00D94C4A">
    <w:pPr>
      <w:pStyle w:val="Header"/>
      <w:rPr>
        <w:b/>
        <w:bCs/>
      </w:rPr>
    </w:pPr>
  </w:p>
  <w:p w:rsidR="00D94C4A" w:rsidRDefault="0032553D">
    <w:pPr>
      <w:pStyle w:val="Header"/>
      <w:jc w:val="center"/>
      <w:rPr>
        <w:b/>
        <w:bCs/>
      </w:rPr>
    </w:pPr>
    <w:r>
      <w:rPr>
        <w:b/>
        <w:bCs/>
      </w:rPr>
      <w:t>Crucial Habitat Area Narrative</w:t>
    </w:r>
  </w:p>
  <w:p w:rsidR="00D94C4A" w:rsidRDefault="00D94C4A">
    <w:pPr>
      <w:pStyle w:val="Head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3B8C"/>
    <w:multiLevelType w:val="hybridMultilevel"/>
    <w:tmpl w:val="3D54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D6A20"/>
    <w:multiLevelType w:val="hybridMultilevel"/>
    <w:tmpl w:val="24F6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53A7C"/>
    <w:multiLevelType w:val="hybridMultilevel"/>
    <w:tmpl w:val="79C0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90ED7"/>
    <w:multiLevelType w:val="hybridMultilevel"/>
    <w:tmpl w:val="AB60F9B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0237EF"/>
    <w:multiLevelType w:val="hybridMultilevel"/>
    <w:tmpl w:val="EDBC0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D65BA"/>
    <w:multiLevelType w:val="hybridMultilevel"/>
    <w:tmpl w:val="19F2AB4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B7518"/>
    <w:multiLevelType w:val="hybridMultilevel"/>
    <w:tmpl w:val="E3DE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4C37F7"/>
    <w:multiLevelType w:val="hybridMultilevel"/>
    <w:tmpl w:val="00C0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EC4"/>
    <w:rsid w:val="00016DA6"/>
    <w:rsid w:val="00021A75"/>
    <w:rsid w:val="00065EC4"/>
    <w:rsid w:val="000739DF"/>
    <w:rsid w:val="00113C21"/>
    <w:rsid w:val="00170F21"/>
    <w:rsid w:val="001D159C"/>
    <w:rsid w:val="001E1202"/>
    <w:rsid w:val="001E5EEA"/>
    <w:rsid w:val="001F1DB1"/>
    <w:rsid w:val="0023489B"/>
    <w:rsid w:val="002A417A"/>
    <w:rsid w:val="002C3FE6"/>
    <w:rsid w:val="002D37EB"/>
    <w:rsid w:val="002E50A1"/>
    <w:rsid w:val="0032553D"/>
    <w:rsid w:val="00353452"/>
    <w:rsid w:val="003C207B"/>
    <w:rsid w:val="003F6776"/>
    <w:rsid w:val="0040618A"/>
    <w:rsid w:val="00434E63"/>
    <w:rsid w:val="004C5CD2"/>
    <w:rsid w:val="004D70D2"/>
    <w:rsid w:val="005006B4"/>
    <w:rsid w:val="00530B03"/>
    <w:rsid w:val="0054532F"/>
    <w:rsid w:val="00553F07"/>
    <w:rsid w:val="0058558B"/>
    <w:rsid w:val="00595190"/>
    <w:rsid w:val="005A0FEB"/>
    <w:rsid w:val="005B268D"/>
    <w:rsid w:val="005F10B4"/>
    <w:rsid w:val="00601AB9"/>
    <w:rsid w:val="006426B8"/>
    <w:rsid w:val="006433FA"/>
    <w:rsid w:val="00655E3C"/>
    <w:rsid w:val="006710CD"/>
    <w:rsid w:val="006B62E3"/>
    <w:rsid w:val="006C23CC"/>
    <w:rsid w:val="006E2818"/>
    <w:rsid w:val="006F2AFC"/>
    <w:rsid w:val="006F3118"/>
    <w:rsid w:val="0077461E"/>
    <w:rsid w:val="00777C7C"/>
    <w:rsid w:val="0078364F"/>
    <w:rsid w:val="0079182E"/>
    <w:rsid w:val="007C61B1"/>
    <w:rsid w:val="00800F4F"/>
    <w:rsid w:val="0080591E"/>
    <w:rsid w:val="00842FA8"/>
    <w:rsid w:val="00883AA5"/>
    <w:rsid w:val="00896D06"/>
    <w:rsid w:val="009827CE"/>
    <w:rsid w:val="009A3C06"/>
    <w:rsid w:val="009A7B98"/>
    <w:rsid w:val="009B1124"/>
    <w:rsid w:val="009D2054"/>
    <w:rsid w:val="00A33BC6"/>
    <w:rsid w:val="00A50B6E"/>
    <w:rsid w:val="00A87050"/>
    <w:rsid w:val="00AA2B2F"/>
    <w:rsid w:val="00AC2C93"/>
    <w:rsid w:val="00AC4974"/>
    <w:rsid w:val="00AC7768"/>
    <w:rsid w:val="00AE5D9D"/>
    <w:rsid w:val="00B13B2C"/>
    <w:rsid w:val="00B159A5"/>
    <w:rsid w:val="00B63943"/>
    <w:rsid w:val="00B77EE8"/>
    <w:rsid w:val="00B94E2D"/>
    <w:rsid w:val="00B95043"/>
    <w:rsid w:val="00BB52AC"/>
    <w:rsid w:val="00C30D4D"/>
    <w:rsid w:val="00C45D53"/>
    <w:rsid w:val="00C72B8A"/>
    <w:rsid w:val="00C76B90"/>
    <w:rsid w:val="00C92646"/>
    <w:rsid w:val="00CF5BCB"/>
    <w:rsid w:val="00D468CE"/>
    <w:rsid w:val="00D54EB4"/>
    <w:rsid w:val="00D639CB"/>
    <w:rsid w:val="00D7180C"/>
    <w:rsid w:val="00D94C4A"/>
    <w:rsid w:val="00DC4FA2"/>
    <w:rsid w:val="00DF3362"/>
    <w:rsid w:val="00E015FE"/>
    <w:rsid w:val="00E1150F"/>
    <w:rsid w:val="00E4747A"/>
    <w:rsid w:val="00E51B79"/>
    <w:rsid w:val="00E82F08"/>
    <w:rsid w:val="00EE4BBE"/>
    <w:rsid w:val="00F01839"/>
    <w:rsid w:val="00F40470"/>
    <w:rsid w:val="00F66A37"/>
    <w:rsid w:val="00FA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4A"/>
    <w:rPr>
      <w:sz w:val="24"/>
      <w:szCs w:val="24"/>
    </w:rPr>
  </w:style>
  <w:style w:type="paragraph" w:styleId="Heading1">
    <w:name w:val="heading 1"/>
    <w:basedOn w:val="Normal"/>
    <w:next w:val="Normal"/>
    <w:qFormat/>
    <w:rsid w:val="00D94C4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94C4A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D94C4A"/>
    <w:pPr>
      <w:keepNext/>
      <w:spacing w:before="120"/>
      <w:outlineLvl w:val="2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94C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94C4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D94C4A"/>
    <w:pPr>
      <w:spacing w:after="120"/>
      <w:ind w:left="1440"/>
    </w:pPr>
  </w:style>
  <w:style w:type="character" w:styleId="CommentReference">
    <w:name w:val="annotation reference"/>
    <w:basedOn w:val="DefaultParagraphFont"/>
    <w:semiHidden/>
    <w:rsid w:val="00D94C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4C4A"/>
    <w:rPr>
      <w:sz w:val="20"/>
      <w:szCs w:val="20"/>
    </w:rPr>
  </w:style>
  <w:style w:type="paragraph" w:styleId="NormalWeb">
    <w:name w:val="Normal (Web)"/>
    <w:basedOn w:val="Normal"/>
    <w:semiHidden/>
    <w:rsid w:val="00D94C4A"/>
    <w:pPr>
      <w:spacing w:before="168" w:after="216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D94C4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C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59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D159C"/>
  </w:style>
  <w:style w:type="character" w:customStyle="1" w:styleId="CommentSubjectChar">
    <w:name w:val="Comment Subject Char"/>
    <w:basedOn w:val="CommentTextChar"/>
    <w:link w:val="CommentSubject"/>
    <w:rsid w:val="001D159C"/>
  </w:style>
  <w:style w:type="paragraph" w:styleId="Revision">
    <w:name w:val="Revision"/>
    <w:hidden/>
    <w:uiPriority w:val="99"/>
    <w:semiHidden/>
    <w:rsid w:val="001D15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1.dfg.ca.gov/Portal/Portals/12/Aspen/Aspen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Region:_________________________________________</vt:lpstr>
    </vt:vector>
  </TitlesOfParts>
  <Company>Wyoming Game &amp; Fish Dept.</Company>
  <LinksUpToDate>false</LinksUpToDate>
  <CharactersWithSpaces>2697</CharactersWithSpaces>
  <SharedDoc>false</SharedDoc>
  <HLinks>
    <vt:vector size="6" baseType="variant">
      <vt:variant>
        <vt:i4>2490472</vt:i4>
      </vt:variant>
      <vt:variant>
        <vt:i4>6</vt:i4>
      </vt:variant>
      <vt:variant>
        <vt:i4>0</vt:i4>
      </vt:variant>
      <vt:variant>
        <vt:i4>5</vt:i4>
      </vt:variant>
      <vt:variant>
        <vt:lpwstr>https://r1.dfg.ca.gov/Portal/Portals/12/Aspen/Aspen.JPG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Region:_________________________________________</dc:title>
  <dc:creator>Bill Cowling</dc:creator>
  <cp:lastModifiedBy>pdey</cp:lastModifiedBy>
  <cp:revision>3</cp:revision>
  <cp:lastPrinted>2008-07-10T22:57:00Z</cp:lastPrinted>
  <dcterms:created xsi:type="dcterms:W3CDTF">2014-10-10T21:07:00Z</dcterms:created>
  <dcterms:modified xsi:type="dcterms:W3CDTF">2014-10-10T21:07:00Z</dcterms:modified>
</cp:coreProperties>
</file>