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D94C4A">
        <w:tc>
          <w:tcPr>
            <w:tcW w:w="2628" w:type="dxa"/>
          </w:tcPr>
          <w:p w:rsidR="00D94C4A" w:rsidRDefault="003255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8D5CEA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Casper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0F7522" w:rsidP="00AA2B2F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Thunder Basin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</w:t>
            </w:r>
            <w:r w:rsidR="00D468CE">
              <w:rPr>
                <w:b/>
                <w:bCs/>
                <w:color w:val="000000"/>
              </w:rPr>
              <w:t xml:space="preserve"> </w:t>
            </w:r>
            <w:r w:rsidR="00065EC4">
              <w:rPr>
                <w:b/>
                <w:bCs/>
                <w:color w:val="000000"/>
              </w:rPr>
              <w:t>(s)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65175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411E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32553D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11E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Combined</w:t>
            </w:r>
          </w:p>
          <w:p w:rsidR="00D94C4A" w:rsidRDefault="007B1227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Big sagebrush/grassland, grassland, cottonwood and willow </w:t>
            </w:r>
            <w:proofErr w:type="gramStart"/>
            <w:r>
              <w:t>riparian,</w:t>
            </w:r>
            <w:proofErr w:type="gramEnd"/>
            <w:r>
              <w:t xml:space="preserve"> and wet meadow.</w:t>
            </w:r>
          </w:p>
        </w:tc>
      </w:tr>
      <w:tr w:rsidR="00D94C4A">
        <w:tc>
          <w:tcPr>
            <w:tcW w:w="2628" w:type="dxa"/>
          </w:tcPr>
          <w:p w:rsidR="00D94C4A" w:rsidRDefault="0032553D" w:rsidP="0028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Habitat </w:t>
            </w:r>
            <w:r w:rsidR="00285BEF">
              <w:rPr>
                <w:b/>
                <w:bCs/>
              </w:rPr>
              <w:t>Values</w:t>
            </w:r>
            <w:r>
              <w:rPr>
                <w:b/>
                <w:bCs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972FE5" w:rsidP="00972FE5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The habitat values that contributed in selecting this area include pronghorn severe winter relief and winter-yearlong ranges and those areas outside, but adjacent to </w:t>
            </w:r>
            <w:r w:rsidR="00743DBF">
              <w:t>sage-grouse</w:t>
            </w:r>
            <w:r>
              <w:t xml:space="preserve"> core habitat areas.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EA1300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This area provides a unique combination of habitat values, vegetation community diversity, and wildlife species diversity.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9A6C1B" w:rsidP="009A6C1B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The boundary is a combination of a level 10 HUCs and areas not accounted for in </w:t>
            </w:r>
            <w:r w:rsidR="00743DBF">
              <w:t>sage-grouse</w:t>
            </w:r>
            <w:r>
              <w:t xml:space="preserve"> core area and/or big game crucial areas, and important vegetation communities.</w:t>
            </w:r>
          </w:p>
        </w:tc>
      </w:tr>
      <w:tr w:rsidR="00D94C4A">
        <w:tc>
          <w:tcPr>
            <w:tcW w:w="2628" w:type="dxa"/>
          </w:tcPr>
          <w:p w:rsidR="00D94C4A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</w:t>
            </w:r>
            <w:r w:rsidR="0032553D">
              <w:rPr>
                <w:b/>
                <w:bCs/>
              </w:rPr>
              <w:t xml:space="preserve">species or </w:t>
            </w:r>
            <w:r w:rsidR="001D159C">
              <w:rPr>
                <w:b/>
                <w:bCs/>
              </w:rPr>
              <w:t xml:space="preserve">species </w:t>
            </w:r>
            <w:r w:rsidR="0032553D">
              <w:rPr>
                <w:b/>
                <w:bCs/>
              </w:rPr>
              <w:t>assemblage</w:t>
            </w:r>
            <w:r w:rsidR="001D159C">
              <w:rPr>
                <w:b/>
                <w:bCs/>
              </w:rPr>
              <w:t>(s)</w:t>
            </w:r>
            <w:r w:rsidR="0032553D">
              <w:rPr>
                <w:b/>
                <w:bCs/>
              </w:rPr>
              <w:t xml:space="preserve"> </w:t>
            </w:r>
            <w:r w:rsidR="00D468CE">
              <w:rPr>
                <w:b/>
                <w:bCs/>
              </w:rPr>
              <w:t>(</w:t>
            </w:r>
            <w:r w:rsidR="001D159C">
              <w:rPr>
                <w:b/>
                <w:bCs/>
              </w:rPr>
              <w:t xml:space="preserve">limit </w:t>
            </w:r>
            <w:r w:rsidR="00AA2B2F">
              <w:rPr>
                <w:b/>
                <w:bCs/>
              </w:rPr>
              <w:t>6</w:t>
            </w:r>
            <w:r w:rsidR="001D159C">
              <w:rPr>
                <w:b/>
                <w:bCs/>
              </w:rPr>
              <w:t>)</w:t>
            </w:r>
            <w:r w:rsidR="003255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D54EB4" w:rsidRDefault="00D54EB4">
            <w:pPr>
              <w:rPr>
                <w:b/>
                <w:bCs/>
              </w:rPr>
            </w:pPr>
          </w:p>
          <w:p w:rsidR="00D54EB4" w:rsidRDefault="00D54EB4">
            <w:pPr>
              <w:rPr>
                <w:b/>
                <w:bCs/>
              </w:rPr>
            </w:pPr>
          </w:p>
          <w:p w:rsidR="00065EC4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SWAP Tier 1 </w:t>
            </w:r>
            <w:r w:rsidR="00E1150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species:</w:t>
            </w:r>
          </w:p>
          <w:p w:rsidR="00065EC4" w:rsidRDefault="00065EC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54EB4" w:rsidRDefault="00743DBF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</w:pPr>
            <w:r>
              <w:t>Sage-grouse</w:t>
            </w:r>
            <w:r w:rsidR="00481DEA">
              <w:t>, pronghorn, mule deer</w:t>
            </w:r>
          </w:p>
          <w:p w:rsidR="00507FFA" w:rsidRDefault="00507FFA" w:rsidP="00507FFA">
            <w:pPr>
              <w:rPr>
                <w:color w:val="000000"/>
              </w:rPr>
            </w:pPr>
            <w:r>
              <w:rPr>
                <w:color w:val="000000"/>
              </w:rPr>
              <w:t>Bald Eagle, Burrowing Owl, Ferruginous Hawk, Greater Sage-grouse, Mountain Plover</w:t>
            </w:r>
          </w:p>
          <w:p w:rsidR="00E1150F" w:rsidRDefault="00E1150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086570" w:rsidRDefault="00086570" w:rsidP="00086570">
            <w:r>
              <w:t>Work with livestock producers, BLM and USFS personnel on modifying livestock grazing management systems that promote native perennial plant re-establishment and vigor through rest, deferment, herding, season of use, duration, and intensity (stocking rates).  These changes will also be sought to improve cottonwood/willow regeneration along the various streams and rivers within the area.</w:t>
            </w:r>
          </w:p>
          <w:p w:rsidR="00086570" w:rsidRDefault="00086570" w:rsidP="00086570"/>
          <w:p w:rsidR="00086570" w:rsidRDefault="00086570" w:rsidP="00086570">
            <w:r>
              <w:t>Chemical applications to reduce invasive non-native plant species dominance and/or IPM practices.</w:t>
            </w:r>
          </w:p>
          <w:p w:rsidR="00086570" w:rsidRDefault="00086570" w:rsidP="00086570"/>
          <w:p w:rsidR="00086570" w:rsidRDefault="00086570" w:rsidP="00086570">
            <w:r>
              <w:t>Prescribed fire applications in some big sagebrush communities to increase plant diversity, plant nutritional quality, and return to early plant succession.</w:t>
            </w:r>
          </w:p>
          <w:p w:rsidR="00086570" w:rsidRDefault="00086570" w:rsidP="00086570"/>
          <w:p w:rsidR="00086570" w:rsidRDefault="00086570" w:rsidP="00086570">
            <w:r>
              <w:t>Mechanical applications in grassland and big sagebrush communities to increase plant diversity, plant nutritional quality, and return to early plant succession.</w:t>
            </w:r>
          </w:p>
          <w:p w:rsidR="00086570" w:rsidRDefault="00086570" w:rsidP="00086570"/>
          <w:p w:rsidR="008F53CF" w:rsidRDefault="00086570" w:rsidP="0008657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Seek conservation easements, and develop agreements and </w:t>
            </w:r>
            <w:r>
              <w:lastRenderedPageBreak/>
              <w:t>partnerships with federal land management agencies, State Land Board and private landowners.</w:t>
            </w:r>
          </w:p>
          <w:p w:rsidR="008F53CF" w:rsidRDefault="008F53CF" w:rsidP="008F53C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94C4A" w:rsidRDefault="00D94C4A" w:rsidP="0008657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D94C4A" w:rsidRDefault="00651759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hyperlink r:id="rId7" w:history="1"/>
          </w:p>
        </w:tc>
      </w:tr>
      <w:tr w:rsidR="00D94C4A">
        <w:tc>
          <w:tcPr>
            <w:tcW w:w="2628" w:type="dxa"/>
          </w:tcPr>
          <w:p w:rsidR="00D94C4A" w:rsidRPr="00AA2B2F" w:rsidRDefault="00065EC4" w:rsidP="001D159C">
            <w:pPr>
              <w:rPr>
                <w:b/>
                <w:bCs/>
              </w:rPr>
            </w:pPr>
            <w:r w:rsidRPr="00AA2B2F">
              <w:rPr>
                <w:b/>
              </w:rPr>
              <w:t xml:space="preserve">General </w:t>
            </w:r>
            <w:r w:rsidR="003C207B" w:rsidRPr="00AA2B2F">
              <w:rPr>
                <w:b/>
                <w:bCs/>
              </w:rPr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065EC4" w:rsidRPr="00694E43" w:rsidRDefault="00694E43" w:rsidP="00694E43">
            <w:pPr>
              <w:rPr>
                <w:color w:val="000000"/>
              </w:rPr>
            </w:pPr>
            <w:r>
              <w:rPr>
                <w:color w:val="000000"/>
              </w:rPr>
              <w:t xml:space="preserve">BLM: 0 ac (0%), </w:t>
            </w:r>
            <w:r>
              <w:rPr>
                <w:color w:val="000000"/>
              </w:rPr>
              <w:br/>
              <w:t xml:space="preserve">USFS: 0 ac (0%), </w:t>
            </w:r>
            <w:r>
              <w:rPr>
                <w:color w:val="000000"/>
              </w:rPr>
              <w:br/>
              <w:t xml:space="preserve">Other Federal: 94,973 ac (58%), </w:t>
            </w:r>
            <w:r>
              <w:rPr>
                <w:color w:val="000000"/>
              </w:rPr>
              <w:br/>
              <w:t xml:space="preserve">State: 10,315 ac (6%), </w:t>
            </w:r>
            <w:r>
              <w:rPr>
                <w:color w:val="000000"/>
              </w:rPr>
              <w:br/>
              <w:t xml:space="preserve">Private: 57,948 ac (35%), </w:t>
            </w:r>
            <w:r>
              <w:rPr>
                <w:color w:val="000000"/>
              </w:rPr>
              <w:br/>
              <w:t>Total area: 163,236 ac</w:t>
            </w:r>
          </w:p>
        </w:tc>
      </w:tr>
    </w:tbl>
    <w:p w:rsidR="00D94C4A" w:rsidRDefault="00D94C4A">
      <w:pPr>
        <w:pStyle w:val="Header"/>
        <w:tabs>
          <w:tab w:val="clear" w:pos="4320"/>
          <w:tab w:val="clear" w:pos="8640"/>
        </w:tabs>
      </w:pPr>
    </w:p>
    <w:p w:rsidR="00065EC4" w:rsidRDefault="00065EC4">
      <w:pPr>
        <w:pStyle w:val="Header"/>
        <w:tabs>
          <w:tab w:val="clear" w:pos="4320"/>
          <w:tab w:val="clear" w:pos="8640"/>
        </w:tabs>
      </w:pPr>
    </w:p>
    <w:sectPr w:rsidR="00065EC4" w:rsidSect="00D94C4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D7" w:rsidRDefault="00967DD7">
      <w:r>
        <w:separator/>
      </w:r>
    </w:p>
  </w:endnote>
  <w:endnote w:type="continuationSeparator" w:id="0">
    <w:p w:rsidR="00967DD7" w:rsidRDefault="0096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D7" w:rsidRDefault="00967DD7">
      <w:r>
        <w:separator/>
      </w:r>
    </w:p>
  </w:footnote>
  <w:footnote w:type="continuationSeparator" w:id="0">
    <w:p w:rsidR="00967DD7" w:rsidRDefault="00967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4A" w:rsidRDefault="0032553D">
    <w:pPr>
      <w:pStyle w:val="Header"/>
      <w:rPr>
        <w:b/>
        <w:bCs/>
      </w:rPr>
    </w:pPr>
    <w:r>
      <w:rPr>
        <w:b/>
        <w:bCs/>
      </w:rPr>
      <w:t xml:space="preserve">Wyoming Game and Fish Department                      </w:t>
    </w:r>
    <w:r w:rsidR="00E015FE">
      <w:rPr>
        <w:b/>
        <w:bCs/>
      </w:rPr>
      <w:tab/>
    </w:r>
    <w:r>
      <w:rPr>
        <w:b/>
        <w:bCs/>
      </w:rPr>
      <w:t xml:space="preserve">rev. </w:t>
    </w:r>
    <w:r w:rsidR="00694E43">
      <w:rPr>
        <w:b/>
        <w:bCs/>
      </w:rPr>
      <w:t>3</w:t>
    </w:r>
    <w:r>
      <w:rPr>
        <w:b/>
        <w:bCs/>
      </w:rPr>
      <w:t>/</w:t>
    </w:r>
    <w:r w:rsidR="00694E43">
      <w:rPr>
        <w:b/>
        <w:bCs/>
      </w:rPr>
      <w:t>9</w:t>
    </w:r>
    <w:r>
      <w:rPr>
        <w:b/>
        <w:bCs/>
      </w:rPr>
      <w:t>/</w:t>
    </w:r>
    <w:r w:rsidR="00694E43">
      <w:rPr>
        <w:b/>
        <w:bCs/>
      </w:rPr>
      <w:t>2015</w:t>
    </w:r>
  </w:p>
  <w:p w:rsidR="00D94C4A" w:rsidRDefault="0032553D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D94C4A" w:rsidRDefault="00D94C4A">
    <w:pPr>
      <w:pStyle w:val="Header"/>
      <w:rPr>
        <w:b/>
        <w:bCs/>
      </w:rPr>
    </w:pPr>
  </w:p>
  <w:p w:rsidR="00D94C4A" w:rsidRDefault="00285BEF">
    <w:pPr>
      <w:pStyle w:val="Header"/>
      <w:jc w:val="center"/>
      <w:rPr>
        <w:b/>
        <w:bCs/>
      </w:rPr>
    </w:pPr>
    <w:r>
      <w:rPr>
        <w:b/>
        <w:bCs/>
      </w:rPr>
      <w:t>Crucial</w:t>
    </w:r>
    <w:r w:rsidR="0032553D">
      <w:rPr>
        <w:b/>
        <w:bCs/>
      </w:rPr>
      <w:t xml:space="preserve"> Habitat Area Narrative</w:t>
    </w:r>
  </w:p>
  <w:p w:rsidR="00D94C4A" w:rsidRDefault="00D94C4A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12F"/>
    <w:multiLevelType w:val="hybridMultilevel"/>
    <w:tmpl w:val="1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71DC8"/>
    <w:multiLevelType w:val="hybridMultilevel"/>
    <w:tmpl w:val="6414C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C4"/>
    <w:rsid w:val="00065EC4"/>
    <w:rsid w:val="00086570"/>
    <w:rsid w:val="000920DC"/>
    <w:rsid w:val="000F7522"/>
    <w:rsid w:val="00110697"/>
    <w:rsid w:val="001D159C"/>
    <w:rsid w:val="001F1DB1"/>
    <w:rsid w:val="00201775"/>
    <w:rsid w:val="00245DD0"/>
    <w:rsid w:val="002548AB"/>
    <w:rsid w:val="00285BEF"/>
    <w:rsid w:val="0032553D"/>
    <w:rsid w:val="003C207B"/>
    <w:rsid w:val="003E0D34"/>
    <w:rsid w:val="004001BB"/>
    <w:rsid w:val="00424E76"/>
    <w:rsid w:val="00481DEA"/>
    <w:rsid w:val="0048356E"/>
    <w:rsid w:val="004E4E04"/>
    <w:rsid w:val="005006B4"/>
    <w:rsid w:val="00507FFA"/>
    <w:rsid w:val="005411E0"/>
    <w:rsid w:val="00567E3D"/>
    <w:rsid w:val="006516FC"/>
    <w:rsid w:val="00651759"/>
    <w:rsid w:val="00651E39"/>
    <w:rsid w:val="006710CD"/>
    <w:rsid w:val="00694E43"/>
    <w:rsid w:val="00715824"/>
    <w:rsid w:val="00743DBF"/>
    <w:rsid w:val="00773A38"/>
    <w:rsid w:val="00786C0F"/>
    <w:rsid w:val="007B1227"/>
    <w:rsid w:val="007D463A"/>
    <w:rsid w:val="00833DD0"/>
    <w:rsid w:val="00840D3A"/>
    <w:rsid w:val="00842FA8"/>
    <w:rsid w:val="00871071"/>
    <w:rsid w:val="00896D06"/>
    <w:rsid w:val="008C17F2"/>
    <w:rsid w:val="008D5CEA"/>
    <w:rsid w:val="008E2C4D"/>
    <w:rsid w:val="008F53CF"/>
    <w:rsid w:val="00900FDB"/>
    <w:rsid w:val="00967DD7"/>
    <w:rsid w:val="00972FE5"/>
    <w:rsid w:val="00986935"/>
    <w:rsid w:val="009A6C1B"/>
    <w:rsid w:val="009A7CC9"/>
    <w:rsid w:val="00AA2B2F"/>
    <w:rsid w:val="00AC1DBB"/>
    <w:rsid w:val="00B07A46"/>
    <w:rsid w:val="00B27731"/>
    <w:rsid w:val="00B871B1"/>
    <w:rsid w:val="00BB52AC"/>
    <w:rsid w:val="00BD427F"/>
    <w:rsid w:val="00C76B90"/>
    <w:rsid w:val="00C92646"/>
    <w:rsid w:val="00CD4CBA"/>
    <w:rsid w:val="00CF5BCB"/>
    <w:rsid w:val="00D468CE"/>
    <w:rsid w:val="00D54EB4"/>
    <w:rsid w:val="00D818CF"/>
    <w:rsid w:val="00D94C4A"/>
    <w:rsid w:val="00DF4C19"/>
    <w:rsid w:val="00E015FE"/>
    <w:rsid w:val="00E1150F"/>
    <w:rsid w:val="00E202CD"/>
    <w:rsid w:val="00E764D2"/>
    <w:rsid w:val="00EA1300"/>
    <w:rsid w:val="00EA5298"/>
    <w:rsid w:val="00EC023C"/>
    <w:rsid w:val="00F60E92"/>
    <w:rsid w:val="00F94494"/>
    <w:rsid w:val="00F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C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4C4A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4C4A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D94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C4A"/>
    <w:rPr>
      <w:sz w:val="20"/>
      <w:szCs w:val="20"/>
    </w:rPr>
  </w:style>
  <w:style w:type="paragraph" w:styleId="NormalWeb">
    <w:name w:val="Normal (Web)"/>
    <w:basedOn w:val="Normal"/>
    <w:semiHidden/>
    <w:rsid w:val="00D94C4A"/>
    <w:pPr>
      <w:spacing w:before="168" w:after="216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94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59C"/>
  </w:style>
  <w:style w:type="character" w:customStyle="1" w:styleId="CommentSubjectChar">
    <w:name w:val="Comment Subject Char"/>
    <w:basedOn w:val="CommentTextChar"/>
    <w:link w:val="CommentSubject"/>
    <w:rsid w:val="001D159C"/>
  </w:style>
  <w:style w:type="paragraph" w:styleId="Revision">
    <w:name w:val="Revision"/>
    <w:hidden/>
    <w:uiPriority w:val="99"/>
    <w:semiHidden/>
    <w:rsid w:val="001D15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1.dfg.ca.gov/Portal/Portals/12/Aspen/Asp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2275</CharactersWithSpaces>
  <SharedDoc>false</SharedDoc>
  <HLinks>
    <vt:vector size="6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https://r1.dfg.ca.gov/Portal/Portals/12/Aspen/Aspen.JPG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TG</cp:lastModifiedBy>
  <cp:revision>3</cp:revision>
  <cp:lastPrinted>2008-07-10T22:57:00Z</cp:lastPrinted>
  <dcterms:created xsi:type="dcterms:W3CDTF">2015-03-06T17:32:00Z</dcterms:created>
  <dcterms:modified xsi:type="dcterms:W3CDTF">2015-03-09T17:18:00Z</dcterms:modified>
</cp:coreProperties>
</file>